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720" w:firstLineChars="300"/>
        <w:textAlignment w:val="auto"/>
        <w:rPr>
          <w:rFonts w:hint="default" w:ascii="Times New Roman" w:hAnsi="Times New Roman" w:cs="Times New Roman"/>
          <w:color w:val="262626"/>
          <w:lang w:val="en-US" w:eastAsia="zh-CN"/>
        </w:rPr>
      </w:pPr>
      <w:r>
        <w:rPr>
          <w:rFonts w:hint="default" w:ascii="Times New Roman" w:hAnsi="Times New Roman" w:eastAsia="宋体" w:cs="Times New Roman"/>
          <w:color w:val="262626"/>
          <w:lang w:eastAsia="zh-CN"/>
        </w:rPr>
        <w:t>宜春赣锋锂业有限公司</w:t>
      </w:r>
      <w:r>
        <w:rPr>
          <w:rFonts w:hint="default" w:ascii="Times New Roman" w:hAnsi="Times New Roman" w:eastAsia="宋体" w:cs="Times New Roman"/>
          <w:color w:val="262626"/>
        </w:rPr>
        <w:t>委托</w:t>
      </w:r>
      <w:r>
        <w:rPr>
          <w:rFonts w:hint="default" w:ascii="Times New Roman" w:hAnsi="Times New Roman" w:eastAsia="宋体" w:cs="Times New Roman"/>
          <w:color w:val="262626"/>
          <w:lang w:val="en-US" w:eastAsia="zh-CN"/>
        </w:rPr>
        <w:t>南昌航大节能环保服务有限公司</w:t>
      </w:r>
      <w:r>
        <w:rPr>
          <w:rFonts w:hint="default" w:ascii="Times New Roman" w:hAnsi="Times New Roman" w:eastAsia="宋体" w:cs="Times New Roman"/>
          <w:color w:val="262626"/>
        </w:rPr>
        <w:t>为其编制《</w:t>
      </w:r>
      <w:r>
        <w:rPr>
          <w:rFonts w:hint="default" w:ascii="Times New Roman" w:hAnsi="Times New Roman" w:eastAsia="宋体" w:cs="Times New Roman"/>
          <w:color w:val="262626"/>
          <w:lang w:eastAsia="zh-CN"/>
        </w:rPr>
        <w:t>宜春赣锋锂业有限公司年产2500吨金属锂系列产品技改项目</w:t>
      </w:r>
      <w:r>
        <w:rPr>
          <w:rFonts w:hint="default" w:ascii="Times New Roman" w:hAnsi="Times New Roman" w:eastAsia="宋体" w:cs="Times New Roman"/>
          <w:color w:val="262626"/>
        </w:rPr>
        <w:t>环境影响报告书》。根据《环境影响评价公众参与暂行办法》等规范要求，现将本项目公众参与事项公布如下：</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一、项目名称及概况</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1、项目名称：宜春赣锋锂业有限公司年产2500吨金属锂系列产品技改项目</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2、建设性质：</w:t>
      </w:r>
      <w:r>
        <w:rPr>
          <w:rFonts w:hint="eastAsia" w:ascii="Times New Roman" w:hAnsi="Times New Roman" w:cs="Times New Roman"/>
          <w:color w:val="262626"/>
          <w:lang w:val="en-US" w:eastAsia="zh-CN"/>
        </w:rPr>
        <w:t>技改、</w:t>
      </w:r>
      <w:r>
        <w:rPr>
          <w:rFonts w:hint="default" w:ascii="Times New Roman" w:hAnsi="Times New Roman" w:eastAsia="宋体" w:cs="Times New Roman"/>
          <w:color w:val="262626"/>
        </w:rPr>
        <w:t>扩建</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3、建设地点：江西宜春经济开发区东部工业片区宜春赣锋锂业有限公司</w:t>
      </w:r>
      <w:r>
        <w:rPr>
          <w:rFonts w:hint="eastAsia" w:ascii="Times New Roman" w:hAnsi="Times New Roman" w:cs="Times New Roman"/>
          <w:color w:val="262626"/>
          <w:lang w:val="en-US" w:eastAsia="zh-CN"/>
        </w:rPr>
        <w:t>现有用地范围内</w:t>
      </w:r>
      <w:r>
        <w:rPr>
          <w:rFonts w:hint="default" w:ascii="Times New Roman" w:hAnsi="Times New Roman" w:eastAsia="宋体" w:cs="Times New Roman"/>
          <w:color w:val="262626"/>
        </w:rPr>
        <w:t>（项目中心地理位置N27°54′13.345′′，E114°24′50.179′′）</w:t>
      </w:r>
      <w:r>
        <w:rPr>
          <w:rFonts w:hint="eastAsia" w:ascii="Times New Roman" w:hAnsi="Times New Roman" w:cs="Times New Roman"/>
          <w:color w:val="262626"/>
          <w:lang w:eastAsia="zh-CN"/>
        </w:rPr>
        <w:t>。</w:t>
      </w:r>
      <w:r>
        <w:rPr>
          <w:rFonts w:hint="default" w:ascii="Times New Roman" w:hAnsi="Times New Roman" w:eastAsia="宋体" w:cs="Times New Roman"/>
          <w:color w:val="262626"/>
        </w:rPr>
        <w:br w:type="textWrapping"/>
      </w:r>
      <w:r>
        <w:rPr>
          <w:rFonts w:hint="eastAsia" w:ascii="Times New Roman" w:hAnsi="Times New Roman" w:cs="Times New Roman"/>
          <w:color w:val="262626"/>
          <w:lang w:val="en-US" w:eastAsia="zh-CN"/>
        </w:rPr>
        <w:t>4</w:t>
      </w:r>
      <w:r>
        <w:rPr>
          <w:rFonts w:hint="default" w:ascii="Times New Roman" w:hAnsi="Times New Roman" w:eastAsia="宋体" w:cs="Times New Roman"/>
          <w:color w:val="262626"/>
        </w:rPr>
        <w:t>、项目</w:t>
      </w:r>
      <w:r>
        <w:rPr>
          <w:rFonts w:hint="default" w:ascii="Times New Roman" w:hAnsi="Times New Roman" w:eastAsia="宋体" w:cs="Times New Roman"/>
          <w:color w:val="262626"/>
          <w:lang w:val="en-US" w:eastAsia="zh-CN"/>
        </w:rPr>
        <w:t>建设内容</w:t>
      </w:r>
      <w:r>
        <w:rPr>
          <w:rFonts w:hint="default" w:ascii="Times New Roman" w:hAnsi="Times New Roman" w:eastAsia="宋体" w:cs="Times New Roman"/>
          <w:color w:val="262626"/>
        </w:rPr>
        <w:t>：</w:t>
      </w:r>
      <w:r>
        <w:rPr>
          <w:rFonts w:hint="eastAsia" w:ascii="Times New Roman" w:hAnsi="Times New Roman" w:cs="Times New Roman"/>
          <w:color w:val="262626"/>
          <w:lang w:val="en-US" w:eastAsia="zh-CN"/>
        </w:rPr>
        <w:t>项目以氯化锂为主要原料，经熔盐电解等工序得到电解金属锂，部分电解金属锂经化料、铸锭冷却、挤压、冷却包装等工序得到工业级金属锂；剩余部分电解金属锂经化料、沉降过滤、真空低温蒸馏、铸锭冷却等工序得到电池级金属锂；部分电池级金属锂外售，剩余部分分别经压延加工、氢化反应、氧化反应、合金熔铸等工序生产锂带、氢化锂、氧化锂和锂合金。</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0" w:firstLineChars="0"/>
        <w:textAlignment w:val="auto"/>
        <w:rPr>
          <w:rFonts w:hint="default" w:ascii="Times New Roman" w:hAnsi="Times New Roman" w:eastAsia="宋体" w:cs="Times New Roman"/>
          <w:color w:val="262626"/>
        </w:rPr>
      </w:pPr>
      <w:r>
        <w:rPr>
          <w:rFonts w:hint="default" w:ascii="Times New Roman" w:hAnsi="Times New Roman" w:eastAsia="宋体" w:cs="Times New Roman"/>
          <w:color w:val="262626"/>
        </w:rPr>
        <w:t>二、建设项目的建设单位的名称和联系方式</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建设单位：宜春赣锋锂业有限公司</w:t>
      </w:r>
    </w:p>
    <w:p>
      <w:pPr>
        <w:pStyle w:val="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default" w:ascii="Times New Roman" w:hAnsi="Times New Roman" w:eastAsia="宋体" w:cs="Times New Roman"/>
          <w:color w:val="262626"/>
        </w:rPr>
      </w:pPr>
      <w:r>
        <w:rPr>
          <w:rFonts w:hint="default" w:ascii="Times New Roman" w:hAnsi="Times New Roman" w:eastAsia="宋体" w:cs="Times New Roman"/>
          <w:color w:val="262626"/>
        </w:rPr>
        <w:t>单位地址：宜春赣锋锂业有限公司</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联系人：</w:t>
      </w:r>
      <w:r>
        <w:rPr>
          <w:rFonts w:hint="eastAsia" w:ascii="Times New Roman" w:hAnsi="Times New Roman" w:cs="Times New Roman"/>
          <w:color w:val="262626"/>
          <w:lang w:val="en-US" w:eastAsia="zh-CN"/>
        </w:rPr>
        <w:t>盛总</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联系电话：</w:t>
      </w:r>
      <w:r>
        <w:rPr>
          <w:rFonts w:hint="eastAsia" w:ascii="Times New Roman" w:hAnsi="Times New Roman" w:cs="Times New Roman"/>
          <w:color w:val="262626"/>
          <w:lang w:val="en-US" w:eastAsia="zh-CN"/>
        </w:rPr>
        <w:t>18979073457</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三、承担评价工作的环境影响评价机构的名称和联系方式</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 xml:space="preserve">评价单位：南昌航大节能环保服务有限公司 </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单位地址： 南昌市红谷滩世贸路899号</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 xml:space="preserve">联系人： </w:t>
      </w:r>
      <w:r>
        <w:rPr>
          <w:rFonts w:hint="default" w:ascii="Times New Roman" w:hAnsi="Times New Roman" w:eastAsia="宋体" w:cs="Times New Roman"/>
          <w:color w:val="262626"/>
          <w:lang w:val="en-US" w:eastAsia="zh-CN"/>
        </w:rPr>
        <w:t>黄工</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 xml:space="preserve">联系电话： </w:t>
      </w:r>
      <w:r>
        <w:rPr>
          <w:rFonts w:hint="default" w:ascii="Times New Roman" w:hAnsi="Times New Roman" w:eastAsia="宋体" w:cs="Times New Roman"/>
          <w:color w:val="262626"/>
          <w:lang w:val="en-US" w:eastAsia="zh-CN"/>
        </w:rPr>
        <w:t>18870090354</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 xml:space="preserve">电子邮箱： </w:t>
      </w:r>
      <w:r>
        <w:rPr>
          <w:rFonts w:hint="default" w:ascii="Times New Roman" w:hAnsi="Times New Roman" w:eastAsia="宋体" w:cs="Times New Roman"/>
          <w:color w:val="262626"/>
          <w:lang w:val="en-US" w:eastAsia="zh-CN"/>
        </w:rPr>
        <w:t>495206774@qq.com</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四、环境影响评价的工作程序和主要工作内容</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1、工作程序：</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（1）准备阶段：研究有关文件，进行初步的工程分析和环境现状调查，筛选评价重点，确定各单项环境影响评价的工作等级，编制评价工作实施方案；</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（2）正式工作阶段：环境现状调查和建设项目基础资料搜集，进行环境影响预测和评价环境影响；</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（3）报告书编制阶段：汇总、分析第二阶段工作所得到的各种资料、数据，得出结论，完成环境影响报告书的编制。</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2、主要工作内容：</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（1）进行建设项目区域环境现状调查与评价，分析区域环境影响源，通过现状评价明确现有项目的主要环境问题；</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（2）通过建设项目工程分析，明确各主要污染物源强，并提出相应的减缓污染影响的措施；</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（3）对拟建项目的污染影响进行预测分析与评价；</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（4）对项目选址可行性进行分析论证；</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（5）进行环境影响的经济损益分析；</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（6）提出环境管理与环境监测计划。</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五、征求公众意见的主要事项</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（1）请公众提供个人准确信息主要包括：姓名、职业、文化程度、家庭住址及联系电话；</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（2）根据您掌握的情况，认为该项目对环境质量造成的危害/影响方面及程度；</w:t>
      </w:r>
    </w:p>
    <w:p>
      <w:pPr>
        <w:pStyle w:val="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default" w:ascii="Times New Roman" w:hAnsi="Times New Roman" w:eastAsia="宋体" w:cs="Times New Roman"/>
          <w:color w:val="262626"/>
        </w:rPr>
      </w:pPr>
      <w:r>
        <w:rPr>
          <w:rFonts w:hint="default" w:ascii="Times New Roman" w:hAnsi="Times New Roman" w:eastAsia="宋体" w:cs="Times New Roman"/>
          <w:color w:val="262626"/>
        </w:rPr>
        <w:t>（3）您是否知道/了解在该地区拟建设该项目；</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（4）您认为该项目建设是否有利于城市发展；</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（5）您对该项目环保方面有何建议和要求；</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（6）从环保角度出发，您对该项目持何种态度，并简要说明原因。</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六、公众提出意见的主要方式（见附件）</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公众可以通过电话、电子邮件、寄送信件的方式向建设单位和环评单位提交意见。</w:t>
      </w:r>
      <w:r>
        <w:rPr>
          <w:rFonts w:hint="default" w:ascii="Times New Roman" w:hAnsi="Times New Roman" w:eastAsia="宋体" w:cs="Times New Roman"/>
          <w:color w:val="262626"/>
        </w:rPr>
        <w:br w:type="textWrapping"/>
      </w:r>
      <w:r>
        <w:rPr>
          <w:rFonts w:hint="default" w:ascii="Times New Roman" w:hAnsi="Times New Roman" w:eastAsia="宋体" w:cs="Times New Roman"/>
          <w:color w:val="262626"/>
        </w:rPr>
        <w:t>公众参与起止时间：公示之日起十个工作日。</w:t>
      </w:r>
    </w:p>
    <w:p>
      <w:pPr>
        <w:adjustRightInd w:val="0"/>
        <w:snapToGrid w:val="0"/>
        <w:jc w:val="center"/>
        <w:rPr>
          <w:rFonts w:hint="eastAsia" w:ascii="方正小标宋_GBK" w:eastAsia="方正小标宋_GBK"/>
          <w:sz w:val="38"/>
          <w:szCs w:val="38"/>
        </w:rPr>
      </w:pPr>
    </w:p>
    <w:p>
      <w:pPr>
        <w:adjustRightInd w:val="0"/>
        <w:snapToGrid w:val="0"/>
        <w:jc w:val="center"/>
        <w:rPr>
          <w:rFonts w:hint="eastAsia" w:ascii="方正小标宋_GBK" w:eastAsia="方正小标宋_GBK"/>
          <w:sz w:val="38"/>
          <w:szCs w:val="38"/>
        </w:rPr>
      </w:pPr>
    </w:p>
    <w:p>
      <w:pPr>
        <w:adjustRightInd w:val="0"/>
        <w:snapToGrid w:val="0"/>
        <w:jc w:val="center"/>
        <w:rPr>
          <w:rFonts w:hint="eastAsia" w:ascii="方正小标宋_GBK" w:eastAsia="方正小标宋_GBK"/>
          <w:sz w:val="38"/>
          <w:szCs w:val="38"/>
        </w:rPr>
      </w:pPr>
    </w:p>
    <w:p>
      <w:pPr>
        <w:adjustRightInd w:val="0"/>
        <w:snapToGrid w:val="0"/>
        <w:jc w:val="center"/>
        <w:rPr>
          <w:rFonts w:hint="eastAsia" w:ascii="方正小标宋_GBK" w:eastAsia="方正小标宋_GBK"/>
          <w:sz w:val="38"/>
          <w:szCs w:val="38"/>
        </w:rPr>
      </w:pPr>
    </w:p>
    <w:p>
      <w:pPr>
        <w:adjustRightInd w:val="0"/>
        <w:snapToGrid w:val="0"/>
        <w:jc w:val="left"/>
        <w:rPr>
          <w:rFonts w:hint="eastAsia" w:ascii="方正小标宋_GBK" w:eastAsia="方正小标宋_GBK"/>
          <w:sz w:val="38"/>
          <w:szCs w:val="38"/>
          <w:lang w:val="en-US" w:eastAsia="zh-CN"/>
        </w:rPr>
      </w:pPr>
      <w:r>
        <w:rPr>
          <w:rFonts w:hint="eastAsia" w:ascii="方正小标宋_GBK" w:eastAsia="方正小标宋_GBK"/>
          <w:sz w:val="38"/>
          <w:szCs w:val="38"/>
          <w:lang w:val="en-US" w:eastAsia="zh-CN"/>
        </w:rPr>
        <w:t>附件：</w:t>
      </w: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宜春赣锋锂业有限公司年产2500吨金属锂系列产品技改项</w:t>
            </w:r>
            <w:bookmarkStart w:id="0" w:name="_GoBack"/>
            <w:bookmarkEnd w:id="0"/>
            <w:r>
              <w:rPr>
                <w:rFonts w:hint="eastAsia" w:ascii="宋体" w:hAnsi="宋体" w:eastAsia="宋体"/>
                <w:sz w:val="21"/>
                <w:szCs w:val="21"/>
              </w:rPr>
              <w:t>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hint="eastAsia" w:ascii="宋体" w:hAnsi="宋体" w:eastAsia="宋体"/>
                <w:sz w:val="21"/>
                <w:szCs w:val="21"/>
                <w:u w:val="single"/>
              </w:rPr>
              <w:t xml:space="preserve"> </w:t>
            </w:r>
            <w:r>
              <w:rPr>
                <w:rFonts w:ascii="宋体" w:hAnsi="宋体" w:eastAsia="宋体"/>
                <w:sz w:val="21"/>
                <w:szCs w:val="21"/>
                <w:u w:val="single"/>
              </w:rPr>
              <w:t xml:space="preserve">   </w:t>
            </w:r>
            <w:r>
              <w:rPr>
                <w:rFonts w:ascii="宋体" w:hAnsi="宋体" w:eastAsia="宋体"/>
                <w:sz w:val="21"/>
                <w:szCs w:val="21"/>
              </w:rPr>
              <w:t>省</w:t>
            </w:r>
            <w:r>
              <w:rPr>
                <w:rFonts w:ascii="宋体" w:hAnsi="宋体" w:eastAsia="宋体"/>
                <w:sz w:val="21"/>
                <w:szCs w:val="21"/>
                <w:u w:val="single"/>
              </w:rPr>
              <w:t xml:space="preserve">    </w:t>
            </w:r>
            <w:r>
              <w:rPr>
                <w:rFonts w:ascii="宋体" w:hAnsi="宋体" w:eastAsia="宋体"/>
                <w:sz w:val="21"/>
                <w:szCs w:val="21"/>
              </w:rPr>
              <w:t>市</w:t>
            </w:r>
            <w:r>
              <w:rPr>
                <w:rFonts w:ascii="宋体" w:hAnsi="宋体" w:eastAsia="宋体"/>
                <w:sz w:val="21"/>
                <w:szCs w:val="21"/>
                <w:u w:val="single"/>
              </w:rPr>
              <w:t xml:space="preserve">    </w:t>
            </w:r>
            <w:r>
              <w:rPr>
                <w:rFonts w:ascii="宋体" w:hAnsi="宋体" w:eastAsia="宋体"/>
                <w:sz w:val="21"/>
                <w:szCs w:val="21"/>
              </w:rPr>
              <w:t>县（区、市）</w:t>
            </w:r>
            <w:r>
              <w:rPr>
                <w:rFonts w:ascii="宋体" w:hAnsi="宋体" w:eastAsia="宋体"/>
                <w:sz w:val="21"/>
                <w:szCs w:val="21"/>
                <w:u w:val="single"/>
              </w:rPr>
              <w:t xml:space="preserve">    </w:t>
            </w:r>
            <w:r>
              <w:rPr>
                <w:rFonts w:ascii="宋体" w:hAnsi="宋体" w:eastAsia="宋体"/>
                <w:sz w:val="21"/>
                <w:szCs w:val="21"/>
              </w:rPr>
              <w:t>乡（镇、街道）</w:t>
            </w:r>
          </w:p>
          <w:p>
            <w:pPr>
              <w:adjustRightInd w:val="0"/>
              <w:snapToGrid w:val="0"/>
              <w:rPr>
                <w:rFonts w:ascii="宋体" w:hAnsi="宋体" w:eastAsia="宋体"/>
                <w:sz w:val="21"/>
                <w:szCs w:val="21"/>
              </w:rPr>
            </w:pPr>
            <w:r>
              <w:rPr>
                <w:rFonts w:ascii="宋体" w:hAnsi="宋体" w:eastAsia="宋体"/>
                <w:sz w:val="21"/>
                <w:szCs w:val="21"/>
                <w:u w:val="single"/>
              </w:rPr>
              <w:t xml:space="preserve">    </w:t>
            </w:r>
            <w:r>
              <w:rPr>
                <w:rFonts w:ascii="宋体" w:hAnsi="宋体" w:eastAsia="宋体"/>
                <w:sz w:val="21"/>
                <w:szCs w:val="21"/>
              </w:rPr>
              <w:t>村（居委会）</w:t>
            </w:r>
            <w:r>
              <w:rPr>
                <w:rFonts w:ascii="宋体" w:hAnsi="宋体" w:eastAsia="宋体"/>
                <w:sz w:val="21"/>
                <w:szCs w:val="21"/>
                <w:u w:val="single"/>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u w:val="single"/>
              </w:rPr>
              <w:t xml:space="preserve">    </w:t>
            </w:r>
            <w:r>
              <w:rPr>
                <w:rFonts w:ascii="宋体" w:hAnsi="宋体" w:eastAsia="宋体"/>
                <w:sz w:val="21"/>
                <w:szCs w:val="21"/>
              </w:rPr>
              <w:t>省</w:t>
            </w:r>
            <w:r>
              <w:rPr>
                <w:rFonts w:ascii="宋体" w:hAnsi="宋体" w:eastAsia="宋体"/>
                <w:sz w:val="21"/>
                <w:szCs w:val="21"/>
                <w:u w:val="single"/>
              </w:rPr>
              <w:t xml:space="preserve">    </w:t>
            </w:r>
            <w:r>
              <w:rPr>
                <w:rFonts w:ascii="宋体" w:hAnsi="宋体" w:eastAsia="宋体"/>
                <w:sz w:val="21"/>
                <w:szCs w:val="21"/>
              </w:rPr>
              <w:t>市</w:t>
            </w:r>
            <w:r>
              <w:rPr>
                <w:rFonts w:ascii="宋体" w:hAnsi="宋体" w:eastAsia="宋体"/>
                <w:sz w:val="21"/>
                <w:szCs w:val="21"/>
                <w:u w:val="single"/>
              </w:rPr>
              <w:t xml:space="preserve">    </w:t>
            </w:r>
            <w:r>
              <w:rPr>
                <w:rFonts w:ascii="宋体" w:hAnsi="宋体" w:eastAsia="宋体"/>
                <w:sz w:val="21"/>
                <w:szCs w:val="21"/>
              </w:rPr>
              <w:t>县（区、市）</w:t>
            </w:r>
            <w:r>
              <w:rPr>
                <w:rFonts w:ascii="宋体" w:hAnsi="宋体" w:eastAsia="宋体"/>
                <w:sz w:val="21"/>
                <w:szCs w:val="21"/>
                <w:u w:val="single"/>
              </w:rPr>
              <w:t xml:space="preserve">    </w:t>
            </w:r>
            <w:r>
              <w:rPr>
                <w:rFonts w:ascii="宋体" w:hAnsi="宋体" w:eastAsia="宋体"/>
                <w:sz w:val="21"/>
                <w:szCs w:val="21"/>
              </w:rPr>
              <w:t>乡（镇、街道）</w:t>
            </w:r>
          </w:p>
          <w:p>
            <w:pPr>
              <w:adjustRightInd w:val="0"/>
              <w:snapToGrid w:val="0"/>
              <w:rPr>
                <w:rFonts w:ascii="宋体" w:hAnsi="宋体" w:eastAsia="宋体"/>
                <w:b/>
                <w:bCs/>
                <w:sz w:val="21"/>
                <w:szCs w:val="21"/>
              </w:rPr>
            </w:pPr>
            <w:r>
              <w:rPr>
                <w:rFonts w:ascii="宋体" w:hAnsi="宋体" w:eastAsia="宋体"/>
                <w:sz w:val="21"/>
                <w:szCs w:val="21"/>
                <w:u w:val="single"/>
              </w:rPr>
              <w:t xml:space="preserve">    </w:t>
            </w:r>
            <w:r>
              <w:rPr>
                <w:rFonts w:ascii="宋体" w:hAnsi="宋体" w:eastAsia="宋体"/>
                <w:sz w:val="21"/>
                <w:szCs w:val="21"/>
              </w:rPr>
              <w:t>路</w:t>
            </w:r>
            <w:r>
              <w:rPr>
                <w:rFonts w:ascii="宋体" w:hAnsi="宋体" w:eastAsia="宋体"/>
                <w:sz w:val="21"/>
                <w:szCs w:val="21"/>
                <w:u w:val="single"/>
              </w:rPr>
              <w:t xml:space="preserve">    </w:t>
            </w:r>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pPr>
        <w:keepNext w:val="0"/>
        <w:keepLines w:val="0"/>
        <w:pageBreakBefore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6566"/>
    <w:rsid w:val="00402FAE"/>
    <w:rsid w:val="00D255A8"/>
    <w:rsid w:val="00D56566"/>
    <w:rsid w:val="08FD7E02"/>
    <w:rsid w:val="1B355147"/>
    <w:rsid w:val="1CC921E7"/>
    <w:rsid w:val="395C484E"/>
    <w:rsid w:val="3D294F06"/>
    <w:rsid w:val="4173670C"/>
    <w:rsid w:val="6AD27F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164</Words>
  <Characters>936</Characters>
  <Lines>7</Lines>
  <Paragraphs>2</Paragraphs>
  <TotalTime>1</TotalTime>
  <ScaleCrop>false</ScaleCrop>
  <LinksUpToDate>false</LinksUpToDate>
  <CharactersWithSpaces>1098</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2020-01-07T05:41:00Z</dcterms:created>
  <dc:creator>zhangjie</dc:creator>
  <cp:lastModifiedBy>我有花一朵</cp:lastModifiedBy>
  <dcterms:modified xsi:type="dcterms:W3CDTF">2021-08-13T01:46:46Z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FFE57C9C15314CCD83659A9EDA1C2B79</vt:lpwstr>
  </property>
</Properties>
</file>